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18" w:rsidRDefault="00E93418" w:rsidP="00E93418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6F7586">
        <w:rPr>
          <w:rFonts w:ascii="Arial" w:hAnsi="Arial" w:cs="Arial"/>
          <w:b/>
          <w:color w:val="0000FF"/>
          <w:sz w:val="20"/>
          <w:szCs w:val="20"/>
        </w:rPr>
        <w:t>CHARAKTERISTIKA ŠKOLSKÉHO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V UČEBNOM ODBORE 6456 2 KADERNÍK</w:t>
      </w:r>
    </w:p>
    <w:p w:rsidR="00E93418" w:rsidRDefault="00E93418" w:rsidP="00E93418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E93418" w:rsidRPr="00921F79" w:rsidTr="00D60903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921F79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921F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21F79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921F79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E93418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Gastronómia – obchod - služby</w:t>
            </w:r>
          </w:p>
        </w:tc>
      </w:tr>
      <w:tr w:rsidR="00E93418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E93418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6456 2 kaderník</w:t>
            </w:r>
          </w:p>
        </w:tc>
      </w:tr>
      <w:tr w:rsidR="00E93418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úplné 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921F79"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</w:tr>
      <w:tr w:rsidR="00E93418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E93418" w:rsidRPr="00921F79" w:rsidTr="00D60903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418" w:rsidRPr="00921F79" w:rsidRDefault="00E93418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E93418" w:rsidRDefault="00E93418" w:rsidP="00E93418">
      <w:pPr>
        <w:jc w:val="both"/>
        <w:rPr>
          <w:rFonts w:ascii="Arial" w:hAnsi="Arial" w:cs="Arial"/>
          <w:b/>
          <w:sz w:val="16"/>
          <w:szCs w:val="16"/>
        </w:rPr>
      </w:pPr>
    </w:p>
    <w:p w:rsidR="00E93418" w:rsidRDefault="00E93418" w:rsidP="00E93418">
      <w:pPr>
        <w:numPr>
          <w:ilvl w:val="1"/>
          <w:numId w:val="2"/>
        </w:numPr>
        <w:tabs>
          <w:tab w:val="clear" w:pos="390"/>
          <w:tab w:val="num" w:pos="540"/>
        </w:tabs>
        <w:spacing w:before="480"/>
        <w:ind w:left="540" w:hanging="5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Popis školského vzdelávacieho programu</w:t>
      </w:r>
    </w:p>
    <w:p w:rsidR="00E93418" w:rsidRDefault="00E93418" w:rsidP="00E93418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v školskom vzdelávacom programe Gastronómia – obchod - služby v učebných odboroch 6456 2 kaderník zahŕňa teoretické a praktické vyučovanie a prípravu. Teoretické vyučovanie je organizované v priestoroch školy a praktické vyučovanie je organizované formou odborného výcviku v priestoroch školy a priamo na pracoviskách zamestnávateľov. </w:t>
      </w:r>
    </w:p>
    <w:p w:rsidR="00E93418" w:rsidRDefault="00E93418" w:rsidP="00E93418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Trojročný odbor štúdia v učebnom odbore 6456 2 kaderník je koncipovaný homogénne ako odbor profesijnej prípravy pre kvalifikované vykonávanie kaderníckych činností so všeobecným prehľadom o celej oblasti služieb a so základnými predpokladmi pre výkon obchodno-podnikateľských aktivít. </w:t>
      </w:r>
    </w:p>
    <w:p w:rsidR="00E93418" w:rsidRDefault="00E93418" w:rsidP="00E93418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Predpokladom pre prijatie do všetkých učebných odborov je úspešné ukončenie základnej školy a zdravotné požiadavky uchádzačov o štúdium. Pri prijímaní na štúdium sa hodnotí tiež prospech a správanie na základnej škole, záujem uchádzačov o štúdium a výsledky prijímacieho konania. Konkretizácia kritérií na prijímacie skúšky vrátane bodového hodnotenia sú stanovené každoročne.  </w:t>
      </w:r>
    </w:p>
    <w:p w:rsidR="00E93418" w:rsidRDefault="00E93418" w:rsidP="00E93418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</w:t>
      </w:r>
    </w:p>
    <w:p w:rsidR="00E93418" w:rsidRDefault="00E93418" w:rsidP="00E93418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odbornom vzdelávaní je vo všetkých odboroch príprava zameraná na oblasť ekonomiky, spoločenskej komunikácie, účtovníctva a obchodnej administratívy a podľa druhu učebného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</w:t>
      </w:r>
      <w:proofErr w:type="spellStart"/>
      <w:r>
        <w:rPr>
          <w:rFonts w:ascii="Arial" w:hAnsi="Arial" w:cs="Arial"/>
          <w:sz w:val="20"/>
          <w:szCs w:val="20"/>
        </w:rPr>
        <w:t>autodidaktických</w:t>
      </w:r>
      <w:proofErr w:type="spellEnd"/>
      <w:r>
        <w:rPr>
          <w:rFonts w:ascii="Arial" w:hAnsi="Arial" w:cs="Arial"/>
          <w:sz w:val="20"/>
          <w:szCs w:val="20"/>
        </w:rPr>
        <w:t xml:space="preserve"> metód (samostatné učenie a práca) hlavne pri riešení problémových úloh, tímovej práci a spolupráci. Uplatňujú sa metódy dialogické slovné formou účelovo zameranej diskusií alebo </w:t>
      </w:r>
      <w:proofErr w:type="spellStart"/>
      <w:r>
        <w:rPr>
          <w:rFonts w:ascii="Arial" w:hAnsi="Arial" w:cs="Arial"/>
          <w:sz w:val="20"/>
          <w:szCs w:val="20"/>
        </w:rPr>
        <w:t>brainstormingu</w:t>
      </w:r>
      <w:proofErr w:type="spellEnd"/>
      <w:r>
        <w:rPr>
          <w:rFonts w:ascii="Arial" w:hAnsi="Arial" w:cs="Arial"/>
          <w:sz w:val="20"/>
          <w:szCs w:val="20"/>
        </w:rPr>
        <w:t xml:space="preserve">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</w:t>
      </w:r>
      <w:r>
        <w:rPr>
          <w:rFonts w:ascii="Arial" w:hAnsi="Arial" w:cs="Arial"/>
          <w:sz w:val="20"/>
          <w:szCs w:val="20"/>
        </w:rPr>
        <w:lastRenderedPageBreak/>
        <w:t xml:space="preserve">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budove školy na Ul. F. </w:t>
      </w:r>
      <w:proofErr w:type="spellStart"/>
      <w:r>
        <w:rPr>
          <w:rFonts w:ascii="Arial" w:hAnsi="Arial" w:cs="Arial"/>
          <w:sz w:val="20"/>
          <w:szCs w:val="20"/>
        </w:rPr>
        <w:t>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Praktická príprava prebieha v školských odborných učebniach a v zmluvných zariadeniach školy.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vzdelávací program Gastronómia – obchod - služby je 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</w:t>
      </w:r>
      <w:proofErr w:type="spellStart"/>
      <w:r>
        <w:rPr>
          <w:rFonts w:ascii="Arial" w:hAnsi="Arial" w:cs="Arial"/>
          <w:sz w:val="20"/>
          <w:szCs w:val="20"/>
        </w:rPr>
        <w:t>doporučenie</w:t>
      </w:r>
      <w:proofErr w:type="spellEnd"/>
      <w:r>
        <w:rPr>
          <w:rFonts w:ascii="Arial" w:hAnsi="Arial" w:cs="Arial"/>
          <w:sz w:val="20"/>
          <w:szCs w:val="20"/>
        </w:rPr>
        <w:t xml:space="preserve"> špeciálnych pedagógov a psychológov vo vzťahu na individuálne potreby žiaka, stupeň a typ poruchy, úroveň kompenzácie poruchy a možnosti školy. Všetky učebné odbory nie sú vhodné pre žiakov s mentálnym postihnutím, s vážnymi poruchami zraku a sluchu a s vážnym telesným narušením. Pre všetky učebné odbory sa vyžaduje zdravotný preukaz.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Činnosť školy v oblasti spoločenského a kultúrneho života je veľmi bohatá a pestrá nielen pri aktivitách súvisiacich s činnosťou školy, ale aj v mimoškolskej oblasti. Žiaci svoje odborné vedomosti a zručnosti budú prezentovať na mnohých gastronomických akciách, ktoré organizujú iné organizácie. Týchto aktivít sa zúčastnia aj majstri odborného výcviku vo funkcii pedagogického dozoru. Samostatnosť, húževnatosť a pracovitosť našich žiakov bude ocenená tak zo strany školy, ako zo strany zamestnávateľov.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Žiaci sa budú zúčastňovať mnohých odborných akcií a súťaží z oblasti gastronómie a služieb (súťaže účesovej tvorbe a pod.) V rámci športových aktivít sa žiaci budú zúčastňovať športových súťaží organizovaných Asociáciou športu na školách a </w:t>
      </w:r>
      <w:proofErr w:type="spellStart"/>
      <w:r>
        <w:rPr>
          <w:rFonts w:ascii="Arial" w:hAnsi="Arial" w:cs="Arial"/>
          <w:sz w:val="20"/>
          <w:szCs w:val="20"/>
        </w:rPr>
        <w:t>Kalokagatiou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pedagogicko-psychologických poradní, rozhovormi so žiakom, jeho rodičmi, ale aj s inštruktormi praktickej prípravy, ktorí boli poverení praktickou inštruktážou zo strany svojho zamestnávateľa. Pri hodnotení sa využívajú kritériá hodnotenia na zabezpečenie jeho objektivity. Žiaci sú s hodnotením oboznámení.   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Predmety etická výchova a náboženská výchova sa neklasifikujú.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3418" w:rsidRPr="00921F79" w:rsidRDefault="00E93418" w:rsidP="00E93418">
      <w:pPr>
        <w:numPr>
          <w:ilvl w:val="1"/>
          <w:numId w:val="2"/>
        </w:numPr>
        <w:tabs>
          <w:tab w:val="clear" w:pos="390"/>
          <w:tab w:val="num" w:pos="540"/>
        </w:tabs>
        <w:spacing w:before="240"/>
        <w:ind w:left="539" w:hanging="539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lastRenderedPageBreak/>
        <w:t>Základné údaje o štúdiu</w:t>
      </w:r>
    </w:p>
    <w:p w:rsidR="00E93418" w:rsidRPr="000A6503" w:rsidRDefault="00E93418" w:rsidP="00E93418">
      <w:pPr>
        <w:spacing w:before="24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Kód a názov študijného odboru: </w:t>
      </w:r>
      <w:r>
        <w:rPr>
          <w:rFonts w:ascii="Arial" w:hAnsi="Arial" w:cs="Arial"/>
          <w:b/>
          <w:sz w:val="18"/>
          <w:szCs w:val="18"/>
          <w:u w:val="single"/>
        </w:rPr>
        <w:t>6456 2</w:t>
      </w:r>
      <w:r w:rsidRPr="00DC360C"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>kaderník</w:t>
      </w:r>
    </w:p>
    <w:p w:rsidR="00E93418" w:rsidRPr="003F5F2C" w:rsidRDefault="00E93418" w:rsidP="00E93418">
      <w:pPr>
        <w:pStyle w:val="Pta"/>
        <w:tabs>
          <w:tab w:val="clear" w:pos="4536"/>
          <w:tab w:val="clear" w:pos="9072"/>
        </w:tabs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3 roky</w:t>
            </w:r>
          </w:p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Pr="003F5F2C" w:rsidRDefault="00E93418" w:rsidP="00D60903">
            <w:pPr>
              <w:pStyle w:val="Zarkazkladnhotextu2"/>
              <w:tabs>
                <w:tab w:val="num" w:pos="1188"/>
                <w:tab w:val="num" w:pos="1548"/>
              </w:tabs>
              <w:spacing w:after="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Default="00E93418" w:rsidP="00D6090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denná</w:t>
            </w:r>
          </w:p>
          <w:p w:rsidR="00E93418" w:rsidRDefault="00E93418" w:rsidP="00D6090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93418" w:rsidRPr="003F5F2C" w:rsidRDefault="00E93418" w:rsidP="00D6090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3F5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Default="00E93418" w:rsidP="00D6090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F5F2C">
              <w:rPr>
                <w:rFonts w:ascii="Arial" w:hAnsi="Arial" w:cs="Arial"/>
                <w:sz w:val="18"/>
                <w:szCs w:val="18"/>
              </w:rPr>
              <w:t>odmienky prijatia na štúdium ustanovuje vykonávací predpis o pri</w:t>
            </w:r>
            <w:r>
              <w:rPr>
                <w:rFonts w:ascii="Arial" w:hAnsi="Arial" w:cs="Arial"/>
                <w:sz w:val="18"/>
                <w:szCs w:val="18"/>
              </w:rPr>
              <w:t>jímacom konaní na stredné školy,</w:t>
            </w:r>
          </w:p>
          <w:p w:rsidR="00E93418" w:rsidRPr="003F5F2C" w:rsidRDefault="00E93418" w:rsidP="00D6090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zdravotná spôsobilosť uchádzača o štúdium.</w:t>
            </w: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Spôsob ukončenia štúdia: </w:t>
            </w:r>
          </w:p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Pr="003F5F2C" w:rsidRDefault="00E93418" w:rsidP="00D60903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záverečná skúška</w:t>
            </w: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vzdelaní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F5F2C"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vysvedčenie o záverečnej j skúške</w:t>
            </w: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výučný list</w:t>
            </w: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Poskytnutý stupeň vzdelania</w:t>
            </w:r>
            <w:r w:rsidRPr="0080167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: </w:t>
            </w:r>
          </w:p>
          <w:p w:rsidR="00E93418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Default="00E93418" w:rsidP="00D6090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Stredné odborné vzdelanie</w:t>
            </w:r>
          </w:p>
          <w:p w:rsidR="00E93418" w:rsidRPr="003F5F2C" w:rsidRDefault="00E93418" w:rsidP="00D6090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bCs/>
                  <w:snapToGrid w:val="0"/>
                  <w:sz w:val="18"/>
                  <w:szCs w:val="18"/>
                </w:rPr>
                <w:t>3C</w:t>
              </w:r>
            </w:smartTag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3418" w:rsidRPr="00DC360C" w:rsidRDefault="00E93418" w:rsidP="00D60903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Ako odborní zamestnanci kaderníctva na prevádzkach malých a stredných firiem, v živnostenských zariadeniach, ako zamestnanci firiem zaoberajúci sa výrobkami vlasovej kozmetiky</w:t>
            </w:r>
          </w:p>
        </w:tc>
      </w:tr>
      <w:tr w:rsidR="00E93418" w:rsidRPr="003F5F2C" w:rsidTr="00D6090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93418" w:rsidRPr="003F5F2C" w:rsidRDefault="00E93418" w:rsidP="00D6090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odbor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ná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3418" w:rsidRPr="003F5F2C" w:rsidRDefault="00E93418" w:rsidP="00D60903">
            <w:pPr>
              <w:pStyle w:val="Pta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študijné odbory nadstavbového štúdia pre absolventov trojročných učebných odborov nadväzujúcich na predchádzajúci odbor štúdia – úplné stredné odborné vzdelania na úrovni ISCED 3A</w:t>
            </w:r>
          </w:p>
        </w:tc>
      </w:tr>
    </w:tbl>
    <w:p w:rsidR="00E93418" w:rsidRDefault="00E93418" w:rsidP="00E93418">
      <w:pPr>
        <w:numPr>
          <w:ilvl w:val="1"/>
          <w:numId w:val="2"/>
        </w:numPr>
        <w:tabs>
          <w:tab w:val="clear" w:pos="390"/>
          <w:tab w:val="num" w:pos="540"/>
        </w:tabs>
        <w:spacing w:before="240"/>
        <w:ind w:left="539" w:hanging="539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Organizácia výučby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Príprava v školskom vzdelávacom programe Gastronómia – obchod - služby vo všetkých učebných odboroch zahŕňa teoretické a praktické vyučovanie a prípravu. Vyučovanie je organizované v týždňových cykloch – strieda sa jeden týždeň teoretického vyučovania a jeden týždeň odborného výcviku.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organizované v priestoroch školy na Ul. F. </w:t>
      </w:r>
      <w:proofErr w:type="spellStart"/>
      <w:r>
        <w:rPr>
          <w:rFonts w:ascii="Arial" w:hAnsi="Arial" w:cs="Arial"/>
          <w:sz w:val="20"/>
          <w:szCs w:val="20"/>
        </w:rPr>
        <w:t>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V odbornom vzdelávaní je vo všetkých odboroch príprava zameraná na oblasť ekonomiky, spoločenskej komunikácie, účtovníctva a obchodnej administratívy a podľa druhu učebného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orientácie.. </w:t>
      </w:r>
    </w:p>
    <w:p w:rsidR="00E93418" w:rsidRDefault="00E93418" w:rsidP="00E93418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Praktické vyučovanie je organizované formou odborného výcviku v škole a zmluvných pracoviskách. V učebnom odbore 6456 2 kaderník vykonávajú odborný výcvik v prevádzkach školy. Tie sú základom odbornej prípravy žiakov v tomto učebnom odbore. Prevádzkové podmienky kaderníctva umožnia žiakom vykonávať odborné činnosti priamo v praxi. Všetky činnosti žiaci vykonávajú pod dohľadom majstra odborného výcviku.</w:t>
      </w:r>
    </w:p>
    <w:p w:rsidR="00E93418" w:rsidRDefault="00E93418" w:rsidP="00E9341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Záverečná skúška sa koná v súlade s platnými predpismi a pedagogicko-organizačnými pokynmi MŠ SR. </w:t>
      </w:r>
    </w:p>
    <w:p w:rsidR="00E93418" w:rsidRPr="003026D8" w:rsidRDefault="00E93418" w:rsidP="00E9341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Ďalšie organizačné podrobnosti týkajúce sa účelových kurzov a cvičení sú súčasťou učebného plánu. </w:t>
      </w:r>
    </w:p>
    <w:p w:rsidR="00E93418" w:rsidRDefault="00E93418" w:rsidP="00E9341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4.4  Zdravotné požiadavky na žiaka</w:t>
      </w:r>
    </w:p>
    <w:p w:rsidR="00E93418" w:rsidRDefault="00E93418" w:rsidP="00E93418">
      <w:pPr>
        <w:jc w:val="both"/>
        <w:rPr>
          <w:rFonts w:ascii="Arial" w:hAnsi="Arial" w:cs="Arial"/>
          <w:sz w:val="20"/>
          <w:szCs w:val="20"/>
        </w:rPr>
      </w:pPr>
    </w:p>
    <w:p w:rsidR="00E93418" w:rsidRDefault="00E93418" w:rsidP="00E93418">
      <w:pPr>
        <w:jc w:val="both"/>
        <w:rPr>
          <w:rFonts w:ascii="Arial" w:hAnsi="Arial" w:cs="Arial"/>
          <w:sz w:val="20"/>
          <w:szCs w:val="20"/>
        </w:rPr>
      </w:pPr>
    </w:p>
    <w:p w:rsidR="00E93418" w:rsidRPr="00493B88" w:rsidRDefault="00E93418" w:rsidP="00E93418">
      <w:pPr>
        <w:jc w:val="both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Na prijatie do</w:t>
      </w:r>
      <w:r>
        <w:rPr>
          <w:rFonts w:ascii="Arial" w:hAnsi="Arial" w:cs="Arial"/>
          <w:sz w:val="20"/>
          <w:szCs w:val="20"/>
        </w:rPr>
        <w:t xml:space="preserve"> učebného </w:t>
      </w:r>
      <w:r w:rsidRPr="00493B88">
        <w:rPr>
          <w:rFonts w:ascii="Arial" w:hAnsi="Arial" w:cs="Arial"/>
          <w:sz w:val="20"/>
          <w:szCs w:val="20"/>
        </w:rPr>
        <w:t>odboru  6456</w:t>
      </w:r>
      <w:r>
        <w:rPr>
          <w:rFonts w:ascii="Arial" w:hAnsi="Arial" w:cs="Arial"/>
          <w:sz w:val="20"/>
          <w:szCs w:val="20"/>
        </w:rPr>
        <w:t xml:space="preserve"> </w:t>
      </w:r>
      <w:r w:rsidRPr="00493B88">
        <w:rPr>
          <w:rFonts w:ascii="Arial" w:hAnsi="Arial" w:cs="Arial"/>
          <w:sz w:val="20"/>
          <w:szCs w:val="20"/>
        </w:rPr>
        <w:t>2  kaderník  môžu byť  prijatí uchádzači s dobrým zdravotným stavom. Uchádzači  nesmú trpieť predovšetkým:</w:t>
      </w:r>
    </w:p>
    <w:p w:rsidR="00E93418" w:rsidRPr="00493B88" w:rsidRDefault="00E93418" w:rsidP="00E93418">
      <w:pPr>
        <w:rPr>
          <w:rFonts w:ascii="Arial" w:hAnsi="Arial" w:cs="Arial"/>
          <w:sz w:val="20"/>
          <w:szCs w:val="20"/>
        </w:rPr>
      </w:pP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prognostický závažným ochorením obmedzujúcim funkcie horných  končatín </w:t>
      </w:r>
    </w:p>
    <w:p w:rsidR="00E93418" w:rsidRPr="00493B88" w:rsidRDefault="00E93418" w:rsidP="00E93418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/ porucha hrubej a jemnej motoriky /,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 ochorením funkcie nosného a pohybového systému</w:t>
      </w:r>
    </w:p>
    <w:p w:rsidR="00E93418" w:rsidRPr="00493B88" w:rsidRDefault="00E93418" w:rsidP="00E93418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/ ochorenia chrbtice, ploché nohy, vybočenie kolien, stav po </w:t>
      </w:r>
      <w:proofErr w:type="spellStart"/>
      <w:r w:rsidRPr="00493B88">
        <w:rPr>
          <w:rFonts w:ascii="Arial" w:hAnsi="Arial" w:cs="Arial"/>
          <w:sz w:val="20"/>
          <w:szCs w:val="20"/>
        </w:rPr>
        <w:t>kongenitálnej</w:t>
      </w:r>
      <w:proofErr w:type="spellEnd"/>
      <w:r w:rsidRPr="00493B88">
        <w:rPr>
          <w:rFonts w:ascii="Arial" w:hAnsi="Arial" w:cs="Arial"/>
          <w:sz w:val="20"/>
          <w:szCs w:val="20"/>
        </w:rPr>
        <w:t xml:space="preserve"> luxácii bedier/,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prognosticky závažným ochorením dýchacích ciest, srdcovými a cievnymi   </w:t>
      </w:r>
    </w:p>
    <w:p w:rsidR="00E93418" w:rsidRPr="00493B88" w:rsidRDefault="00E93418" w:rsidP="00E93418">
      <w:pPr>
        <w:ind w:left="36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       ochoreniami  / </w:t>
      </w:r>
      <w:proofErr w:type="spellStart"/>
      <w:r w:rsidRPr="00493B88">
        <w:rPr>
          <w:rFonts w:ascii="Arial" w:hAnsi="Arial" w:cs="Arial"/>
          <w:sz w:val="20"/>
          <w:szCs w:val="20"/>
        </w:rPr>
        <w:t>varixy</w:t>
      </w:r>
      <w:proofErr w:type="spellEnd"/>
      <w:r w:rsidRPr="00493B88">
        <w:rPr>
          <w:rFonts w:ascii="Arial" w:hAnsi="Arial" w:cs="Arial"/>
          <w:sz w:val="20"/>
          <w:szCs w:val="20"/>
        </w:rPr>
        <w:t xml:space="preserve"> /,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 ochorením kože horných končatín,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závažnými a nekompenzovanými formami epilepsie a epileptických</w:t>
      </w:r>
    </w:p>
    <w:p w:rsidR="00E93418" w:rsidRPr="00493B88" w:rsidRDefault="00E93418" w:rsidP="00E93418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syndrómov a kolapsových stavov vzhľadom k predpokladanej obslužnej práci,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psychickými chorobami / alkoholizmus, toxikománia, nervové choroby /,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prognostický závažnými ochoreniami oka a sluchu,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endokrinnými ochoreniami a </w:t>
      </w:r>
      <w:proofErr w:type="spellStart"/>
      <w:r w:rsidRPr="00493B88">
        <w:rPr>
          <w:rFonts w:ascii="Arial" w:hAnsi="Arial" w:cs="Arial"/>
          <w:sz w:val="20"/>
          <w:szCs w:val="20"/>
        </w:rPr>
        <w:t>imúnnodeficitnými</w:t>
      </w:r>
      <w:proofErr w:type="spellEnd"/>
      <w:r w:rsidRPr="00493B88">
        <w:rPr>
          <w:rFonts w:ascii="Arial" w:hAnsi="Arial" w:cs="Arial"/>
          <w:sz w:val="20"/>
          <w:szCs w:val="20"/>
        </w:rPr>
        <w:t xml:space="preserve"> stavmi,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chronickými chorobami pečene</w:t>
      </w:r>
    </w:p>
    <w:p w:rsidR="00E93418" w:rsidRPr="00493B88" w:rsidRDefault="00E93418" w:rsidP="00E93418">
      <w:pPr>
        <w:rPr>
          <w:rFonts w:ascii="Arial" w:hAnsi="Arial" w:cs="Arial"/>
          <w:sz w:val="20"/>
          <w:szCs w:val="20"/>
        </w:rPr>
      </w:pPr>
    </w:p>
    <w:p w:rsidR="00E93418" w:rsidRPr="00493B88" w:rsidRDefault="00E93418" w:rsidP="00E93418">
      <w:pPr>
        <w:jc w:val="both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Uchádzač musí mať platný zdravotný preukaz.  Zdravotnú spôsobilosť uchádzačov posúdi a písomne potvrdí dorastový lekár, v prípade zmenenej schopnosti aj posudková komisia sociálneho zabezpečenia.</w:t>
      </w:r>
    </w:p>
    <w:p w:rsidR="00E93418" w:rsidRPr="00493B88" w:rsidRDefault="00E93418" w:rsidP="00E93418">
      <w:pPr>
        <w:rPr>
          <w:rFonts w:ascii="Arial" w:hAnsi="Arial" w:cs="Arial"/>
          <w:sz w:val="20"/>
          <w:szCs w:val="20"/>
        </w:rPr>
      </w:pPr>
    </w:p>
    <w:p w:rsidR="00E93418" w:rsidRPr="00493B88" w:rsidRDefault="00E93418" w:rsidP="00E93418">
      <w:pPr>
        <w:rPr>
          <w:rFonts w:ascii="Arial" w:hAnsi="Arial" w:cs="Arial"/>
          <w:sz w:val="20"/>
          <w:szCs w:val="20"/>
        </w:rPr>
      </w:pPr>
    </w:p>
    <w:p w:rsidR="00E93418" w:rsidRPr="009E4343" w:rsidRDefault="00E93418" w:rsidP="00E93418">
      <w:pPr>
        <w:rPr>
          <w:rFonts w:ascii="Arial" w:hAnsi="Arial" w:cs="Arial"/>
          <w:b/>
          <w:sz w:val="20"/>
          <w:szCs w:val="20"/>
          <w:u w:val="single"/>
        </w:rPr>
      </w:pPr>
      <w:r w:rsidRPr="009E4343">
        <w:rPr>
          <w:rFonts w:ascii="Arial" w:hAnsi="Arial" w:cs="Arial"/>
          <w:b/>
          <w:sz w:val="20"/>
          <w:szCs w:val="20"/>
          <w:u w:val="single"/>
        </w:rPr>
        <w:t>Pracovné oblečenie</w:t>
      </w:r>
    </w:p>
    <w:p w:rsidR="00E93418" w:rsidRPr="00493B88" w:rsidRDefault="00E93418" w:rsidP="00E93418">
      <w:pPr>
        <w:rPr>
          <w:rFonts w:ascii="Arial" w:hAnsi="Arial" w:cs="Arial"/>
          <w:sz w:val="20"/>
          <w:szCs w:val="20"/>
        </w:rPr>
      </w:pP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zdravotná  obuv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biele ponožky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pracovná zástera 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biele tričko</w:t>
      </w:r>
    </w:p>
    <w:p w:rsidR="00E93418" w:rsidRPr="00493B88" w:rsidRDefault="00E93418" w:rsidP="00E9341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čierne nohavice</w:t>
      </w:r>
    </w:p>
    <w:p w:rsidR="00E93418" w:rsidRDefault="00E93418" w:rsidP="00E93418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E93418" w:rsidRDefault="00E93418" w:rsidP="00E93418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4.5  Požiadavky na bezpečnosť a hygienu pri práci</w:t>
      </w:r>
    </w:p>
    <w:p w:rsidR="00E93418" w:rsidRDefault="00E93418" w:rsidP="00E93418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Neoddeliteľnou súčasťou teoretického a praktického vyučovania je problematika bezpečnosti a ochrany zdravia pri práci, hygieny práce a protipožiarnej ochrany. Výchova k bezpečnej a zdravie neohrozujúcu prácu vychádza po dobu štúdia z požiadaviek platných právnych a ostatných predpisov (zákonov, nariadení vlády SR, vyhlášok, technických predpisov a slovenských technických noriem). Tieto požiadavky sa musia vzťahovať k výkonu konkrétnych činností, ktoré sú súčasťou odborného výcviku. Tieto požiadavky sa musia doplniť informáciami o rizikách možného ohrozenia, ktorým sú žiaci pri teoretickom a praktickom vyučovaní vystavení vrátane informácií o opatreniach na ochranu pred pôsobením týchto zdrojov rizík (zdravotné riziká a opatrenia pri ručnej manipulácii s bremenom, rizikové faktory súvisiace s mikroklimatickými podmienkami – teplotná záťaž organizmu a pod.). </w:t>
      </w:r>
    </w:p>
    <w:p w:rsidR="00E93418" w:rsidRDefault="00E93418" w:rsidP="00E9341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Priestory pre výučbu musia zodpovedať svojimi podmienkami požiadavkám stanovených v zdravotníckych predpisoch (hygienické požiadavky na priestory, prevádzka školských zariadení, bezpečná prevádzka, používanie strojov, prístrojov a pod.). Nácvik a precvičovanie činností musí byť v súlade s požiadavkami, ktoré upravujú prácu pre mladistvých (napr. Zákonník práce) a v súlade s podmienkami, podľa ktorých môžu mladiství vykonávať zakázané práce z dôvodu prípravy na povolanie. Základnými podmienkami bezpečnosti a ochrany zdravia pri práci sa rozumie: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54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dôkladne a preukázané oboznámenie žiakov s predpismi o BOZP, protipožiarnymi predpismi a s technologickými postupmi,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technického vybavenia, ktoré zodpovedá bezpečnostným a protipožiarnym predpisom,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ochranných pracovných prostriedkov podľa platných predpisov,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vykonávanie stanoveného dozoru na pracoviskách žiakov, pričom sa vymedzia stupne dozoru nasledovne: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lastRenderedPageBreak/>
        <w:t>práca pod dozorom</w:t>
      </w:r>
      <w:r>
        <w:rPr>
          <w:rFonts w:ascii="Arial" w:hAnsi="Arial" w:cs="Arial"/>
          <w:sz w:val="20"/>
          <w:szCs w:val="20"/>
        </w:rPr>
        <w:t xml:space="preserve"> si vyžaduje sústavnú prítomnosť osoby poverenej dozorom, ktorá dohliada na dodržiavanie BOZP a pracovného postupu. Táto osoba musí zrakovo obsiahnuť všetky pracovné miesta tak, aby mohla bezpečne zasiahnuť v prípade porušenia BOZP,</w:t>
      </w:r>
    </w:p>
    <w:p w:rsidR="00E93418" w:rsidRDefault="00E93418" w:rsidP="00E93418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dohľadom</w:t>
      </w:r>
      <w:r>
        <w:rPr>
          <w:rFonts w:ascii="Arial" w:hAnsi="Arial" w:cs="Arial"/>
          <w:sz w:val="20"/>
          <w:szCs w:val="20"/>
        </w:rPr>
        <w:t xml:space="preserve"> si vyžaduje prítomnosť osoby poverenej dohľadom kontrolovať pracoviská pred začatím práce a pokiaľ nemôže zrakovo všetky pracoviská obsiahnuť, v priebehu práce ich obchádza a kontroluje. </w:t>
      </w:r>
    </w:p>
    <w:p w:rsidR="00E93418" w:rsidRDefault="00E93418" w:rsidP="00E934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96FB4">
        <w:rPr>
          <w:rFonts w:ascii="Arial" w:hAnsi="Arial" w:cs="Arial"/>
          <w:sz w:val="20"/>
          <w:szCs w:val="20"/>
        </w:rPr>
        <w:t>Stanoven</w:t>
      </w:r>
      <w:r>
        <w:rPr>
          <w:rFonts w:ascii="Arial" w:hAnsi="Arial" w:cs="Arial"/>
          <w:sz w:val="20"/>
          <w:szCs w:val="20"/>
        </w:rPr>
        <w:t>ím</w:t>
      </w:r>
      <w:r w:rsidRPr="00F96FB4">
        <w:rPr>
          <w:rFonts w:ascii="Arial" w:hAnsi="Arial" w:cs="Arial"/>
          <w:sz w:val="20"/>
          <w:szCs w:val="20"/>
        </w:rPr>
        <w:t xml:space="preserve"> príslušného stupňa dozoru </w:t>
      </w:r>
      <w:r>
        <w:rPr>
          <w:rFonts w:ascii="Arial" w:hAnsi="Arial" w:cs="Arial"/>
          <w:sz w:val="20"/>
          <w:szCs w:val="20"/>
        </w:rPr>
        <w:t xml:space="preserve">je poverený vedúci zamestnanec pracoviska praktického vyučovania v závislosti od charakteru práce, podmienok a tematického celku výučby. </w:t>
      </w:r>
    </w:p>
    <w:p w:rsidR="00E93418" w:rsidRDefault="00E93418" w:rsidP="00E9341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93418" w:rsidRDefault="00E93418" w:rsidP="00E9341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96FB4">
        <w:rPr>
          <w:rFonts w:ascii="Arial" w:hAnsi="Arial" w:cs="Arial"/>
          <w:b/>
          <w:sz w:val="20"/>
          <w:szCs w:val="20"/>
        </w:rPr>
        <w:t>Zdravotný preukaz</w:t>
      </w:r>
      <w:r>
        <w:rPr>
          <w:rFonts w:ascii="Arial" w:hAnsi="Arial" w:cs="Arial"/>
          <w:b/>
          <w:sz w:val="20"/>
          <w:szCs w:val="20"/>
        </w:rPr>
        <w:t xml:space="preserve"> pre prácu s potravinami</w:t>
      </w:r>
    </w:p>
    <w:p w:rsidR="00E93418" w:rsidRPr="00921F79" w:rsidRDefault="00E93418" w:rsidP="00E934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433A7">
        <w:rPr>
          <w:rFonts w:ascii="Arial" w:hAnsi="Arial" w:cs="Arial"/>
          <w:sz w:val="20"/>
          <w:szCs w:val="20"/>
        </w:rPr>
        <w:t>Pri nástupe žiaka na štúdium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 vyžaduje zdravotný preukaz pre prácu s potravinami. Zakazuje sa nosenie </w:t>
      </w:r>
      <w:proofErr w:type="spellStart"/>
      <w:r>
        <w:rPr>
          <w:rFonts w:ascii="Arial" w:hAnsi="Arial" w:cs="Arial"/>
          <w:sz w:val="20"/>
          <w:szCs w:val="20"/>
        </w:rPr>
        <w:t>pírsingu</w:t>
      </w:r>
      <w:proofErr w:type="spellEnd"/>
      <w:r>
        <w:rPr>
          <w:rFonts w:ascii="Arial" w:hAnsi="Arial" w:cs="Arial"/>
          <w:sz w:val="20"/>
          <w:szCs w:val="20"/>
        </w:rPr>
        <w:t xml:space="preserve">. Odborný výcvik budú žiaci vykonávať v škole alebo na zmluvných pracoviskách. Podľa potreby sa bude odborný výcvik vykonávať aj v sobotu aj v nedeľu, prípadne v čase prázdnin. </w:t>
      </w:r>
    </w:p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E93418" w:rsidRDefault="00E93418" w:rsidP="00E93418"/>
    <w:p w:rsidR="00BC2AF6" w:rsidRDefault="00BC2AF6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39"/>
      </v:shape>
    </w:pict>
  </w:numPicBullet>
  <w:abstractNum w:abstractNumId="0">
    <w:nsid w:val="1AE03F08"/>
    <w:multiLevelType w:val="hybridMultilevel"/>
    <w:tmpl w:val="8E2497C0"/>
    <w:lvl w:ilvl="0" w:tplc="76FAD4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402F1"/>
    <w:multiLevelType w:val="multilevel"/>
    <w:tmpl w:val="200E3FB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15FF7"/>
    <w:multiLevelType w:val="hybridMultilevel"/>
    <w:tmpl w:val="A06A718E"/>
    <w:lvl w:ilvl="0" w:tplc="B630C316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418"/>
    <w:rsid w:val="00366223"/>
    <w:rsid w:val="006B6CA4"/>
    <w:rsid w:val="00BC2AF6"/>
    <w:rsid w:val="00E16389"/>
    <w:rsid w:val="00E9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418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934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34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34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934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93418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E93418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E93418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93418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2011-07-04T08:23:00Z</dcterms:created>
  <dcterms:modified xsi:type="dcterms:W3CDTF">2011-07-04T08:23:00Z</dcterms:modified>
</cp:coreProperties>
</file>